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F2" w:rsidRDefault="00086BF2"/>
    <w:p w:rsidR="006B492F" w:rsidRDefault="006B492F"/>
    <w:p w:rsidR="006B492F" w:rsidRDefault="001B0572">
      <w:r>
        <w:rPr>
          <w:noProof/>
          <w:lang w:eastAsia="ru-RU"/>
        </w:rPr>
        <w:drawing>
          <wp:inline distT="0" distB="0" distL="0" distR="0">
            <wp:extent cx="5940425" cy="7920567"/>
            <wp:effectExtent l="0" t="0" r="3175" b="4445"/>
            <wp:docPr id="4" name="Рисунок 4" descr="C:\Users\Komp\Desktop\WhatsApp Image 2025-11-24 at 21.51.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\Desktop\WhatsApp Image 2025-11-24 at 21.51.07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92F" w:rsidRDefault="006B492F"/>
    <w:p w:rsidR="006B492F" w:rsidRPr="006B492F" w:rsidRDefault="006B492F" w:rsidP="001B0572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  <w:bookmarkStart w:id="0" w:name="_GoBack"/>
      <w:bookmarkEnd w:id="0"/>
      <w:r w:rsidRPr="006B492F">
        <w:rPr>
          <w:rFonts w:ascii="Calibri" w:eastAsiaTheme="minorEastAsia" w:hAnsi="Calibri" w:cs="Calibri"/>
          <w:b/>
          <w:bCs/>
          <w:sz w:val="28"/>
          <w:szCs w:val="28"/>
          <w:lang w:val="en-US" w:eastAsia="ru-RU"/>
        </w:rPr>
        <w:lastRenderedPageBreak/>
        <w:t>I</w:t>
      </w:r>
      <w:r w:rsidRPr="006B492F">
        <w:rPr>
          <w:rFonts w:ascii="Calibri" w:eastAsiaTheme="minorEastAsia" w:hAnsi="Calibri" w:cs="Calibri"/>
          <w:b/>
          <w:bCs/>
          <w:sz w:val="28"/>
          <w:szCs w:val="28"/>
          <w:lang w:eastAsia="ru-RU"/>
        </w:rPr>
        <w:t xml:space="preserve">. </w:t>
      </w:r>
      <w:r w:rsidRPr="006B492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  <w:r w:rsidRPr="006B492F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 xml:space="preserve">    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</w:t>
      </w:r>
    </w:p>
    <w:p w:rsid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Рабочая программа по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языку  для 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4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 составлена на основе Федерального закона Российской Федерации от 29. 12. 2012 № ФЗ -273 " Об образовании в Российской Федерации",  Федерального Государственного  образовательного стандарта начального общего образования (утвержден Приказом 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Министерсттва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образования и науки РФ №1897от 17.12.2010 г), примерной  программы по предмету "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Мокшанский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язык" (авторы А. И. Исайкина, М. И.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Малькина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Саранск:, Мордовское книжное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издательство, 201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г.),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рекомендованную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изданию Республиканским экспертным советом при  Министерстве образования Республики Мордовия.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Курс рассчитан на 34 часа (1 час в неделю).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1.</w:t>
      </w: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Цель изучения учебного предмета: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Цели обучения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пробудить у детей интерес и стремление к общению на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языке, создать настрой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дальнейшего его изучения;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-воспитывать детей в духе уважения к мордовскому народу, его истории и культуре.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Задачи обучения: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-научить школьников воспринимать и понимать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мокшанскую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речь на слух, говорить и читать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по-мокшански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пределах доступной им тематики, предусмотренной программой;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-формировать у детей навыки коммуникативного общения с учётом программного речевого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материала;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-ознакомить учащихся с устно-поэтическим творчеством мордовского народа, с его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традициями и обычаями, с народным декоративно-прикладным искусством, культурой.</w:t>
      </w:r>
    </w:p>
    <w:p w:rsid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2.</w:t>
      </w: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предмета, курса: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 краткая характеристика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подготовлена для учителей, которым предстоит обучать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русских детей и детей мордвы-мокши, не владеющих родным языком, а также детей других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национальностей. Обучение предлагается вести на основе коммуникативно-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метода, при котором учитель придумывает и организует разнообразные игровые ситуации, которые приближают ребёнка к восприятию языка в повседневной жизни.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занятиях используется не только практический языковой материал, но и решаются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образовательно-воспитательные задачи: дети знакомятся с праздниками, традициями и обычаями мордовского народа, осознают собственную национальную принадлежность; воспитываются в духе уважения к другим народам, в духе взаимопонимания и миролюбия.</w:t>
      </w:r>
    </w:p>
    <w:p w:rsid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Программа опирается на принципы: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-коммуникативной насыщенности (язык будет усваиваться тем лучше, чем больше будет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общения на этом языке);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-переход от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письму (в начальном периоде нужно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научится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понимаю речи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(слушание,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) и говорению, а потом уже к чтению и письму)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-комбинированного подхода к построению урока – слушание, чтение, письмо (дети на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одном и том же уроке слушают, спрашивают, разговаривают, рассказывают, а также читают и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пишут);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-синтаксической опоры при усвоении лексики и грамматики (лексика и грамматика,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предусмотренные программой, усваиваются в большей степени, если при образовании новых слов и их форм учитель будет опираться на синтаксис);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-применения лексико-грамматических аналогов родного языка детей (при обучении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мокшанскому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учитель прибегает к родному языку детей, обращает их внимание (в том или 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другом случае), как это можно выразить на родном языке)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Третий этап (последний год обучения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в начальных классах школ с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полиэтническим составом обучающихся) является завершающим в обучении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в начальной школе.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Здесь осуществляется систематизация приобретённых знаний, умений и навыков, их дальнейшее совершенствование, в том числе совершенствование умений школьников самостоятельно решать коммуникативные задачи в различных ситуациях (в рамках программных требований), выражать на элементарном уровне личное отношение к воспринимаемой и передаваемой информации. Происходит усложнение устной и письменной речи по сравнению с первым и вторым годами обучения. Устные высказывания строятся как на основе прочитанного, так и на основе прослушанного текста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ри этом более последовательно проводится работа по развитию у учащихся умений выражать личностное отношение к услышанному.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Значительно усиливается направление на чтение и письмо. Языковой материал доводится до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понимания учеников через применение разговорных и произносительных упражнений.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Характерными особенностями чтения являются прочтение всего текста в медленном темпе, точное понимание основного содержания и запоминание содержания для последующего пересказа.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Необходимо соблюдать интонации повествовательного, вопросительного и восклицательного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предложений. Задачи письма определяются выработкой таких умений и навыков, как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-списывание с печатного текста с дополнительными заданиями;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-выписывание из текста слов, словосочетаний, предложений;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-письмо по памяти;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-письмо под диктовку;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-самостоятельное письменное высказывание (4-6 предложений)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Большое внимание нужно уделять лексике, лексической стороне речи. Предполагается ввести в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объёме 300 лексических единиц для продуктивного усвоения и 200 лексических для рецептивного усвоения.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указание, на </w:t>
      </w:r>
      <w:proofErr w:type="gramStart"/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основе</w:t>
      </w:r>
      <w:proofErr w:type="gramEnd"/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какой примерной (авторской) рабочей программы составлена</w:t>
      </w:r>
      <w:r w:rsidRPr="006B49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рабочая программа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по мордовскому языку для 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 разработана на основе Программы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изучению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мокшанского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 в начальных классах школ с русскоязычным или смешанным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национальному составу контингентом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обучающихся,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авто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 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Исайкина А.И.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какие изменения в примерную (авторскую) рабочую программу внес учитель: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Логика изложения и содержание авторской программы полностью соответствует требованиям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Федерального компонента государственного стандарта начального образования, поэтому в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программу не внесено изменений.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 общий объем часов на изучение мордовского языка в</w:t>
      </w:r>
      <w:r w:rsidRPr="006B49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4</w:t>
      </w: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классе: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Рабочая программа рассчитана на 34 часа год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49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3.</w:t>
      </w: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плане, среди других учебных дисциплин на основной ступени общего образования: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изучение мордовского языка в 2,3,4 классах начальной школы отводится по 1 ч в неделю.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4.</w:t>
      </w: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Описание ценностных ориентиров содержания учебного предмета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жизни – признание человеческой жизни величайшей ценностью, что реализуется в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отношении к другим людям и к природе.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Ценность добра – направленность на развитие и сохранение жизни через сострадание и милосердие 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как проявление любви.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свободы, чести и достоинства как основа современных принципов и правил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межличностных отношений.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Воспитание любви и бережного отношения к природе через тексты художественных и научн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популярных произведений литературы.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красоты и гармонии – основа эстетического воспитания через приобщение ребёнка к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литературе как виду искусства. Это ценность стремления к гармонии, к идеалу.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истины – это ценность научного познания как части культуры человечества,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проникновения в суть явлений, понимания закономерностей, лежащих в основе социальных явлений.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Приоритетность знания, установления истины, самопознание как ценность – одна из задач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образования, в том числе литературного.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семьи. Семья – первая и самая значимая для развития социальная и образовательная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близким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чувства любви, благодарности, взаимной ответственности.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труда и творчества. Труд – естественное условие человеческой жизни, состояние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гражданственности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патриотизма. Любовь к России, активный интерес к её прошлому и настоящему,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готовность служить ей.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человечества. Осознание ребёнком себя не только гражданином России, но и частью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4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b/>
          <w:bCs/>
          <w:sz w:val="28"/>
          <w:szCs w:val="28"/>
          <w:lang w:val="en-US" w:eastAsia="ru-RU"/>
        </w:rPr>
        <w:lastRenderedPageBreak/>
        <w:t>II</w:t>
      </w:r>
      <w:r w:rsidRPr="006B492F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>.Планируемые результаты.</w:t>
      </w:r>
      <w:proofErr w:type="gramEnd"/>
    </w:p>
    <w:p w:rsid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обеспечивает достижение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определенных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личностных,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предметных результатов.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представление о своей этнической принадлежности;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развитие чувства любви к родине, чувства гордости за свою родину, народ, великое достояние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русского народа — русский язык;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представление об окружающем ученика мире (природа, малая родина, люди и их деятельность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др.);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осмысление необходимости бережного отношения к природе и всему живому на Земле;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осознавание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положительного отношения к народам, говорящим на разных языках, и их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родному языку;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представление о своей родословной, о достопримечательностях своей малой родины;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положительное отношение к языковой деятельности;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заинтересованность в выполнении языковых и речевых заданий и в проектной деятельности;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понимание нравственного содержания поступков окружающих людей, ориентация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поведении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принятые моральные нормы;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развитие чувства прекрасного и эстетических чувств через выразительные возможности языка,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 пейзажных зарисовок и репродукций картин и др.;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этические чувства (доброжелательность, сочувствие, сопереживание, отзывчивость, совесть и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др.); понимание чувств одноклассников, учителей;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развитие навыков сотрудничества с учителем, взрослыми, сверстниками в процессе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выполнения совместной деятельности на уроке и при выполнении проектной деятельности;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представление о бережном отношении к материальным ценностям; развитие интереса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проектно-творческой деятельности.</w:t>
      </w:r>
    </w:p>
    <w:p w:rsid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Регулятивные универсальные учебные действия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принимать и сохранять цель и учебную задачу;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высказывать свои предположения относительно способа решения учебной задачи; в сотрудничестве с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учителем находить варианты решения учебной задачи;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планировать (совместно с учителем) свои действия в соответствии с поставленной задачей и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условиями её реализации;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учитывать выделенные ориентиры действий (в заданиях учебника, справочном материале учебника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— в памятках) в планировании и контроле способа решения;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выполнять действия по намеченному плану, а также по инструкциям, содержащимся в источниках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информации (в заданиях учебника, справочном материале учебника — в памятках);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проговаривать (сначала вслух, потом на уровне внутренней речи) последовательность производимых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действий, составляющих основу осваиваемой деятельности;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оценивать совместно с учителем или одноклассниками результат своих действий, вносить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соответствующие коррективы;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адекватно воспринимать оценку своей работы учителями, товарищами, другими лицами;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понимать причины успеха и неуспеха выполнения учебной задачи;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выполнять учебные действия в устной, письменной речи, во внутреннем плане.</w:t>
      </w:r>
    </w:p>
    <w:p w:rsidR="006B492F" w:rsidRPr="006B492F" w:rsidRDefault="006B492F" w:rsidP="006B492F">
      <w:pPr>
        <w:widowControl w:val="0"/>
        <w:tabs>
          <w:tab w:val="left" w:pos="0"/>
          <w:tab w:val="left" w:pos="3945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5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Познавательные УУД</w:t>
      </w:r>
    </w:p>
    <w:p w:rsid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осознавать познавательную задачу, воспринимать её на слух, решать её (под руководством учителя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или самостоятельно);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воспринимать на слух и понимать различные виды сообщений (информационные тексты);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ориентироваться в учебнике (на форзацах, шмуцтитулах, страницах учебника, в оглавлении, в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условных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обозначениях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словарях учебника);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работать с информацией, представленной в разных формах (текст, рисунок, таблица, схема), под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руководством учителя и самостоятельно;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осуществлять под руководством учителя поиск нужной информации в соответствии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поставленной задачей в учебнике и учебных пособиях;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пользоваться знаками, символами, таблицами, схемами, приведёнными в учебнике и учебных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пособиях (в том числе в электронном приложении к учебнику), для решения учебных и практических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задач;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пользоваться словарями и справочным материалом учебника;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осмысленно читать текст, выделять существенную информацию из текстов разных видов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(художественного и познавательного);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составлять устно небольшое сообщение об изучаемом языковом объекте по вопросам учителя (с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опорой на графическую информацию учебника или прочитанный текст);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составлять небольшие собственные тексты по предложенной теме, рисунку;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анализировать изучаемые факты, явления языка с выделением их существенных признаков (в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процессе коллективной организации деятельности);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осуществлять синтез как составление целого из их частей (под руководством учителя);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ориентироваться при решении учебной задачи на возможные способы её решения;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находить языковые примеры для иллюстрации изучаемых языковых понятий;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осуществлять сравнение, сопоставление, классификацию изученных фактов языка по заданным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признакам и самостоятельно выделенным основаниям;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обобщать (выделять ряд или класс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объектов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как по заданному признаку, так и самостоятельно);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делать выводы в результате совместной работы класса и учителя;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подводить анализируемые объекты (явления) под понятия разного уровня обобщения (слово и часть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речи, слово и член предложения, имя существительное и часть речи и др.);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осуществлять аналогии между изучаемым предметом и собственным опытом (под руководством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учителя); по результатам наблюдений находить и формулировать правила, определения;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устанавливать причинно-следственные связи в изучаемом круге явлений, строить рассуждения в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форме простых суждений об объекте.</w:t>
      </w:r>
    </w:p>
    <w:p w:rsid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Коммуникативные УУД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слушать собеседника и понимать речь других;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оформлять свои мысли в устной и письменной форме (на уровне предложения или небольшого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текста);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принимать участие в диалоге, общей беседе, выполняя правила речевого поведения (не перебивать,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выслушивать собеседника, стремиться понять его точку зрения и др.);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выбирать адекватные речевые средства в диалоге с учителем и одноклассниками;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задавать вопросы, адекватные речевой ситуации, отвечать на вопросы других; строить понятные для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партнёра высказывания;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признавать существование различных точек зрения; воспринимать другое мнение и позицию;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формулировать собственное мнение и аргументировать его;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– работать в парах, учитывать мнение партнёра, высказывать своё мнение, договариваться и приходить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общему решению в совместной деятельности; проявлять доброжелательное отношение к партнёру;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строить монологическое высказывание с учётом поставленной коммуникативной задачи;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усвоить словарь и весь лексический материал, предназначенный для первого года обучения;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правильно произносить и различать на слух звуки, слова, словосочетания, и предложения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мокшанского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языка, соблюдать интонацию повествовательных и восклицательных предложений;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понимать речь учителя, детей, речь в звукозаписи в объёме программы;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уметь отвечать на вопросы одним словом или предложением, самому задавать вопросы, вести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небольшой диалог;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называть своё имя и спрашивать имена других, понимать обращённую к ним речь в рамках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предусмотренного программой языкового материала;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давать краткое описание предмета, явления, указывая наиболее существенные признаки: цвет, вкус,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размер, принадлежность;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рассказывать о себе, о своей семье, о жизни в школе в форме краткого изложения;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составлять из 3-5 предложений по вопросам учителя или по картинке небольшой рассказ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наблюдаемой или воображаемой ситуации;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усвоить несколько произведений из устно-поэтического творчества мордовского народа: песенки,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считалки, загадки, сказку и воспроизводить их наизусть.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 области говорения: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*Уметь поздороваться, представиться, поблагодарить, попрощаться, поздравить, пригласить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участвовать в игре;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*уметь задать общий и специальный вопрос и ответить на вопрос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собеседника в пределах тематики общения;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*кратко рассказать о себе, своей семье, друге, школе, описать картинку;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В области </w:t>
      </w:r>
      <w:proofErr w:type="spellStart"/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аудирования</w:t>
      </w:r>
      <w:proofErr w:type="spellEnd"/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(произношения</w:t>
      </w:r>
      <w:proofErr w:type="gramStart"/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)</w:t>
      </w:r>
      <w:proofErr w:type="gramEnd"/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*понимать на слух учителя, одноклассников, основное содержание небольших текстов;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*воспроизвести наизусть изученные произведения детского фольклора.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 области чтения: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*развивать технику чтения вслух;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*читать про себя и понимать полностью тексты, построенные на изученном языковом материале.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 области письма: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*писать краткое поздравление и личное письмо (с опорой на образец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*списывать тексты с различными видами заданий.</w:t>
      </w: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3. СОДЕРЖАНИЕ УЧЕБНОГО ПРЕДМЕТА, ДИСЦИПЛИНЫ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учебного предмета включает в себя три взаимосвязанных структурно-смысловых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аспекта,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направленных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целостное восприятие школьниками лингводидактического объекта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познания: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тематический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речевой, языковой.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1. Тематический аспект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1.</w:t>
      </w:r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Семья живет </w:t>
      </w:r>
      <w:proofErr w:type="gramStart"/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дружно-дела</w:t>
      </w:r>
      <w:proofErr w:type="gramEnd"/>
      <w:r w:rsidRPr="006B49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идут хорошо.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Семейные обязанности и увлечения. Охрана здоровья.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Мои друзья и я. Игры, забавы, заботы детей.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Моя школа. Пора в школу. Школьные дела. Счёт до 100.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4. Мир вокруг меня. Дикие и домашние животные. Уход за домашними животными.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5. Времена года. Лето. Осенние заботы. Зимние праздники. Приход весны.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6. Моя Родина. Моя страна – Россия. Моя родина – Мордовия. Праздники. Знаменитые люди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Мордовии. Заповедные места.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 Речевой аспект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Говорение.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Речь. Участие в элементарном этикетном диалоге: поздороваться, представиться,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поблагодарить, попрощаться, поздравить, пригласить поучаствовать в совместной игре,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используя соответствующие формулы речевого этикета, соблюдая правильное произношение и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интонацию.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Умение расспрашивать собеседника, задавая простые вопросы (“Кто?”, “Что?”,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“Где?”, “Когда?”) и отвечать на вопросы собеседника (в пределах тематики общения начальной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школы). Кратко рассказывать о себе, своей семье, друге. Составить краткие описания предмета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(картинки) по образцу.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Понимать на слух речь учителя, одноклассников. Понимать на слух основное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небольших текстов (длительностью звучания не более 1-1,5 минут), построенных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знакомом языковом материале, с опорой на зрительную наглядность;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Чтение.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Овладеть техникой чтения вслух: читать доступные по объему тексты,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построенные на изученном языковом материале, соблюдая правила произношения. Читать про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себя с пониманием основного содержания несложные тексты, построенные на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изученном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языковом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материале</w:t>
      </w:r>
      <w:proofErr w:type="gram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доступные по объему, пользуясь в случае необходимости двуязычным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словарем.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Письмо и письменная речь.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Списывать текст на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языке, выписывать из него и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(или) вставлять в него слова в соответствии с решаемой учебной задачей. Писать краткое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поздравление (с днем рождения, с Новым годом) и личное письмо с опорой на образец;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3. Языковой аспект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Произносительная сторона речи. Наблюдать, анализировать, приводить примеры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языковых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явлений (например, слов, близких по звучанию в родном и </w:t>
      </w:r>
      <w:proofErr w:type="spell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</w:t>
      </w:r>
      <w:proofErr w:type="spellEnd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языках; кратких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утвердительных и отрицательных ответов и др.). Различать основные типы предложений </w:t>
      </w:r>
      <w:proofErr w:type="gramStart"/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интонации и цели высказывания. Составлять элементарные монологические высказывания по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образцу, по аналогии.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Лексическая сторона речи. Усвоение до 300 активно употребляемых слов и 200 слов</w:t>
      </w: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пассивного лексического запаса. </w:t>
      </w: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lastRenderedPageBreak/>
        <w:t xml:space="preserve">4. Тематическое планирование </w:t>
      </w:r>
    </w:p>
    <w:tbl>
      <w:tblPr>
        <w:tblW w:w="10774" w:type="dxa"/>
        <w:tblInd w:w="-69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134"/>
        <w:gridCol w:w="992"/>
        <w:gridCol w:w="993"/>
        <w:gridCol w:w="992"/>
        <w:gridCol w:w="850"/>
        <w:gridCol w:w="1418"/>
      </w:tblGrid>
      <w:tr w:rsidR="006B492F" w:rsidRPr="006B492F" w:rsidTr="006B492F">
        <w:trPr>
          <w:trHeight w:val="474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pacing w:val="-6"/>
                <w:sz w:val="24"/>
                <w:szCs w:val="24"/>
                <w:highlight w:val="white"/>
                <w:lang w:val="en-US"/>
              </w:rPr>
              <w:t xml:space="preserve">№ </w:t>
            </w:r>
            <w:r w:rsidRPr="006B492F">
              <w:rPr>
                <w:rFonts w:ascii="Times New Roman" w:eastAsiaTheme="minorEastAsia" w:hAnsi="Times New Roman" w:cs="Times New Roman"/>
                <w:b/>
                <w:bCs/>
                <w:spacing w:val="-6"/>
                <w:sz w:val="24"/>
                <w:szCs w:val="24"/>
                <w:highlight w:val="white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Наименование разделов </w:t>
            </w:r>
          </w:p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и тем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Макс. нагрузка</w:t>
            </w:r>
          </w:p>
        </w:tc>
        <w:tc>
          <w:tcPr>
            <w:tcW w:w="6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Из них</w:t>
            </w:r>
          </w:p>
        </w:tc>
      </w:tr>
      <w:tr w:rsidR="006B492F" w:rsidRPr="006B492F" w:rsidTr="006B492F">
        <w:trPr>
          <w:trHeight w:val="801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492F" w:rsidRPr="006B492F" w:rsidRDefault="006B492F" w:rsidP="006B492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492F" w:rsidRPr="006B492F" w:rsidRDefault="006B492F" w:rsidP="006B492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492F" w:rsidRPr="006B492F" w:rsidRDefault="006B492F" w:rsidP="006B492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Теоретич</w:t>
            </w:r>
            <w:proofErr w:type="spellEnd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</w:p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обучение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Лаб.</w:t>
            </w:r>
            <w:proofErr w:type="gramStart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,</w:t>
            </w:r>
            <w:proofErr w:type="gramEnd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практ</w:t>
            </w:r>
            <w:proofErr w:type="spellEnd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.</w:t>
            </w:r>
          </w:p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работы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Контр.</w:t>
            </w:r>
          </w:p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Экскур</w:t>
            </w:r>
            <w:proofErr w:type="spellEnd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сии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Сам</w:t>
            </w:r>
            <w:proofErr w:type="gramStart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.</w:t>
            </w:r>
            <w:proofErr w:type="gramEnd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proofErr w:type="gramStart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р</w:t>
            </w:r>
            <w:proofErr w:type="gramEnd"/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Промежуточная аттестация</w:t>
            </w:r>
          </w:p>
        </w:tc>
      </w:tr>
      <w:tr w:rsidR="006B492F" w:rsidRPr="006B492F" w:rsidTr="006B492F">
        <w:trPr>
          <w:trHeight w:val="2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 xml:space="preserve">Вспоминаем жаркое лето.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1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Наступила осень.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4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Школьные дела.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6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Счет. Счет до 100.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55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 xml:space="preserve">Семья живет дружно - дела идут </w:t>
            </w:r>
          </w:p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хорошо</w:t>
            </w: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.     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2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Дела в городе.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5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Пришел Новый год.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Я люблю спорт.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6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9.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Охрана здоровья.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Cs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5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 xml:space="preserve">Зимой.     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Среди друзей.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3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Мир вокруг нас.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3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Женский праздник.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B492F" w:rsidRPr="006B492F" w:rsidTr="006B492F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Домашние и дикие животные, птицы.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6B492F" w:rsidRPr="006B492F" w:rsidTr="006B492F">
        <w:trPr>
          <w:trHeight w:val="39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Весна приде</w:t>
            </w:r>
            <w:proofErr w:type="gramStart"/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т-</w:t>
            </w:r>
            <w:proofErr w:type="gramEnd"/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 xml:space="preserve"> все оживет.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 xml:space="preserve">Моя страна </w:t>
            </w:r>
            <w:proofErr w:type="gramStart"/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–Р</w:t>
            </w:r>
            <w:proofErr w:type="gramEnd"/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оссия.</w:t>
            </w:r>
          </w:p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Моя Республика – Мордовия.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7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 xml:space="preserve">Повторение </w:t>
            </w:r>
            <w:proofErr w:type="gramStart"/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пройденного</w:t>
            </w:r>
            <w:proofErr w:type="gramEnd"/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92F" w:rsidRPr="006B492F" w:rsidTr="006B492F">
        <w:trPr>
          <w:trHeight w:val="26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 xml:space="preserve">34 </w:t>
            </w: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</w:rPr>
              <w:t>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B492F" w:rsidRPr="006B492F" w:rsidRDefault="006B492F" w:rsidP="006B49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6B4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1</w:t>
            </w:r>
          </w:p>
        </w:tc>
      </w:tr>
    </w:tbl>
    <w:p w:rsidR="006B492F" w:rsidRPr="006B492F" w:rsidRDefault="006B492F" w:rsidP="006B492F">
      <w:pPr>
        <w:widowControl w:val="0"/>
        <w:autoSpaceDE w:val="0"/>
        <w:autoSpaceDN w:val="0"/>
        <w:adjustRightInd w:val="0"/>
        <w:spacing w:after="574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shd w:val="clear" w:color="auto" w:fill="FFFFFF"/>
        <w:spacing w:after="0" w:line="240" w:lineRule="auto"/>
        <w:jc w:val="center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Материально – техническое обеспечение учебного предмета</w:t>
      </w:r>
    </w:p>
    <w:p w:rsidR="006B492F" w:rsidRPr="006B492F" w:rsidRDefault="006B492F" w:rsidP="006B492F">
      <w:p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Диски:</w:t>
      </w:r>
    </w:p>
    <w:p w:rsidR="006B492F" w:rsidRPr="006B492F" w:rsidRDefault="006B492F" w:rsidP="006B492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Фонохрестоматия «Мордовский музыкальный фольклор и музыка композиторов Мордовии».</w:t>
      </w:r>
    </w:p>
    <w:p w:rsidR="006B492F" w:rsidRPr="006B492F" w:rsidRDefault="006B492F" w:rsidP="006B492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Словарь наиболее употребляемых слов (русско-</w:t>
      </w:r>
      <w:proofErr w:type="spellStart"/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мокшанский</w:t>
      </w:r>
      <w:proofErr w:type="spellEnd"/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мокшанско</w:t>
      </w:r>
      <w:proofErr w:type="spellEnd"/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-русский</w:t>
      </w:r>
      <w:proofErr w:type="gramStart"/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</w:t>
      </w:r>
    </w:p>
    <w:p w:rsidR="006B492F" w:rsidRPr="006B492F" w:rsidRDefault="006B492F" w:rsidP="006B492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Мы – Мордва!</w:t>
      </w:r>
    </w:p>
    <w:p w:rsidR="006B492F" w:rsidRPr="006B492F" w:rsidRDefault="006B492F" w:rsidP="006B492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Писатели Мордовии.</w:t>
      </w:r>
    </w:p>
    <w:p w:rsidR="006B492F" w:rsidRPr="006B492F" w:rsidRDefault="006B492F" w:rsidP="006B492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proofErr w:type="spellStart"/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Мокшень</w:t>
      </w:r>
      <w:proofErr w:type="spellEnd"/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ёфкст</w:t>
      </w:r>
      <w:proofErr w:type="spellEnd"/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</w:t>
      </w:r>
    </w:p>
    <w:p w:rsidR="006B492F" w:rsidRPr="006B492F" w:rsidRDefault="006B492F" w:rsidP="006B492F">
      <w:p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Стенды:</w:t>
      </w:r>
    </w:p>
    <w:p w:rsidR="006B492F" w:rsidRPr="006B492F" w:rsidRDefault="006B492F" w:rsidP="006B492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Мордовский национальный костюм.</w:t>
      </w:r>
    </w:p>
    <w:p w:rsidR="006B492F" w:rsidRPr="006B492F" w:rsidRDefault="006B492F" w:rsidP="006B492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Символика Мордовии.</w:t>
      </w:r>
    </w:p>
    <w:p w:rsidR="006B492F" w:rsidRPr="006B492F" w:rsidRDefault="006B492F" w:rsidP="006B492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Карта Мордовии.</w:t>
      </w:r>
    </w:p>
    <w:p w:rsidR="006B492F" w:rsidRPr="006B492F" w:rsidRDefault="006B492F" w:rsidP="006B492F">
      <w:p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Портреты:</w:t>
      </w:r>
    </w:p>
    <w:p w:rsidR="006B492F" w:rsidRPr="006B492F" w:rsidRDefault="006B492F" w:rsidP="006B492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Писатели и поэты Мордовии.</w:t>
      </w:r>
    </w:p>
    <w:p w:rsidR="006B492F" w:rsidRPr="006B492F" w:rsidRDefault="006B492F" w:rsidP="006B492F">
      <w:p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/>
        </w:rPr>
        <w:t>Уголки:</w:t>
      </w:r>
    </w:p>
    <w:p w:rsidR="006B492F" w:rsidRPr="006B492F" w:rsidRDefault="006B492F" w:rsidP="006B492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Предметы быта и утварь древней мордвы.</w:t>
      </w:r>
    </w:p>
    <w:p w:rsidR="006B492F" w:rsidRPr="006B492F" w:rsidRDefault="006B492F" w:rsidP="006B492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Украшения мордвы.</w:t>
      </w:r>
    </w:p>
    <w:p w:rsidR="006B492F" w:rsidRPr="006B492F" w:rsidRDefault="006B492F" w:rsidP="006B492F">
      <w:p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Arial" w:eastAsiaTheme="minorEastAsia" w:hAnsi="Arial" w:cs="Arial"/>
          <w:color w:val="000000"/>
          <w:sz w:val="21"/>
          <w:szCs w:val="21"/>
          <w:lang w:eastAsia="ru-RU"/>
        </w:rPr>
        <w:br/>
      </w:r>
    </w:p>
    <w:p w:rsidR="006B492F" w:rsidRPr="006B492F" w:rsidRDefault="006B492F" w:rsidP="006B492F">
      <w:p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Arial" w:eastAsiaTheme="minorEastAsia" w:hAnsi="Arial" w:cs="Arial"/>
          <w:color w:val="000000"/>
          <w:sz w:val="21"/>
          <w:szCs w:val="21"/>
          <w:lang w:eastAsia="ru-RU"/>
        </w:rPr>
        <w:br/>
      </w:r>
    </w:p>
    <w:p w:rsidR="006B492F" w:rsidRPr="006B492F" w:rsidRDefault="006B492F" w:rsidP="006B492F">
      <w:p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Arial" w:eastAsiaTheme="minorEastAsia" w:hAnsi="Arial" w:cs="Arial"/>
          <w:color w:val="000000"/>
          <w:sz w:val="21"/>
          <w:szCs w:val="21"/>
          <w:lang w:eastAsia="ru-RU"/>
        </w:rPr>
        <w:br/>
      </w:r>
    </w:p>
    <w:p w:rsidR="006B492F" w:rsidRPr="006B492F" w:rsidRDefault="006B492F" w:rsidP="006B492F">
      <w:p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Arial" w:eastAsiaTheme="minorEastAsia" w:hAnsi="Arial" w:cs="Arial"/>
          <w:color w:val="000000"/>
          <w:sz w:val="21"/>
          <w:szCs w:val="21"/>
          <w:lang w:eastAsia="ru-RU"/>
        </w:rPr>
        <w:br/>
      </w:r>
    </w:p>
    <w:p w:rsidR="006B492F" w:rsidRPr="006B492F" w:rsidRDefault="006B492F" w:rsidP="006B492F">
      <w:pPr>
        <w:shd w:val="clear" w:color="auto" w:fill="FFFFFF"/>
        <w:spacing w:after="0" w:line="240" w:lineRule="auto"/>
        <w:rPr>
          <w:rFonts w:ascii="Arial" w:eastAsiaTheme="minorEastAsia" w:hAnsi="Arial" w:cs="Arial"/>
          <w:color w:val="000000"/>
          <w:sz w:val="21"/>
          <w:szCs w:val="21"/>
          <w:lang w:eastAsia="ru-RU"/>
        </w:rPr>
      </w:pPr>
      <w:r w:rsidRPr="006B492F">
        <w:rPr>
          <w:rFonts w:ascii="Arial" w:eastAsiaTheme="minorEastAsia" w:hAnsi="Arial" w:cs="Arial"/>
          <w:color w:val="000000"/>
          <w:sz w:val="21"/>
          <w:szCs w:val="21"/>
          <w:lang w:eastAsia="ru-RU"/>
        </w:rPr>
        <w:br/>
      </w: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B492F" w:rsidRPr="006B492F" w:rsidRDefault="006B492F" w:rsidP="006B492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B492F">
        <w:rPr>
          <w:rFonts w:ascii="Times New Roman" w:eastAsiaTheme="minorEastAsia" w:hAnsi="Times New Roman" w:cs="Times New Roman"/>
          <w:sz w:val="24"/>
          <w:szCs w:val="24"/>
          <w:lang w:eastAsia="ru-RU"/>
        </w:rPr>
        <w:t>10</w:t>
      </w:r>
    </w:p>
    <w:p w:rsidR="006B492F" w:rsidRDefault="006B492F" w:rsidP="006B492F">
      <w:pPr>
        <w:spacing w:line="240" w:lineRule="auto"/>
      </w:pPr>
    </w:p>
    <w:p w:rsidR="00FD4D0F" w:rsidRDefault="00FD4D0F" w:rsidP="006B492F">
      <w:pPr>
        <w:spacing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231417"/>
            <wp:effectExtent l="0" t="0" r="3175" b="0"/>
            <wp:docPr id="3" name="Рисунок 3" descr="C:\Users\Komp\Desktop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mp\Desktop\2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4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3429C"/>
    <w:multiLevelType w:val="multilevel"/>
    <w:tmpl w:val="3F504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1F90674"/>
    <w:multiLevelType w:val="multilevel"/>
    <w:tmpl w:val="7DB02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6D613B0"/>
    <w:multiLevelType w:val="multilevel"/>
    <w:tmpl w:val="E7AA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44E5F26"/>
    <w:multiLevelType w:val="multilevel"/>
    <w:tmpl w:val="0674E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5AC"/>
    <w:rsid w:val="00086BF2"/>
    <w:rsid w:val="001B0572"/>
    <w:rsid w:val="006B492F"/>
    <w:rsid w:val="00A035AC"/>
    <w:rsid w:val="00FD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49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4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4E0C4-D1F4-435D-8754-CEF6BB99C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3046</Words>
  <Characters>17368</Characters>
  <Application>Microsoft Office Word</Application>
  <DocSecurity>0</DocSecurity>
  <Lines>144</Lines>
  <Paragraphs>40</Paragraphs>
  <ScaleCrop>false</ScaleCrop>
  <Company/>
  <LinksUpToDate>false</LinksUpToDate>
  <CharactersWithSpaces>20374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5</cp:revision>
  <dcterms:created xsi:type="dcterms:W3CDTF">2023-10-24T16:09:00Z</dcterms:created>
  <dcterms:modified xsi:type="dcterms:W3CDTF">2025-11-24T19:37:00Z</dcterms:modified>
</cp:coreProperties>
</file>